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625D" w:rsidRDefault="00C5625D" w:rsidP="00C5625D">
      <w:pPr>
        <w:spacing w:line="360" w:lineRule="auto"/>
        <w:ind w:firstLine="584"/>
        <w:rPr>
          <w:rFonts w:ascii="仿宋_GB2312" w:hAnsi="仿宋_GB2312" w:hint="eastAsia"/>
          <w:bCs/>
          <w:spacing w:val="6"/>
          <w:sz w:val="28"/>
          <w:szCs w:val="28"/>
        </w:rPr>
      </w:pPr>
    </w:p>
    <w:p w:rsidR="00C5625D" w:rsidRDefault="00C5625D" w:rsidP="00C5625D">
      <w:pPr>
        <w:spacing w:line="360" w:lineRule="auto"/>
        <w:ind w:firstLineChars="0" w:firstLine="0"/>
        <w:rPr>
          <w:rFonts w:ascii="黑体" w:eastAsia="黑体" w:hAnsi="黑体" w:hint="eastAsia"/>
          <w:bCs/>
          <w:spacing w:val="6"/>
          <w:szCs w:val="44"/>
        </w:rPr>
      </w:pPr>
      <w:r>
        <w:rPr>
          <w:rFonts w:ascii="黑体" w:eastAsia="黑体" w:hAnsi="黑体" w:hint="eastAsia"/>
          <w:bCs/>
          <w:spacing w:val="6"/>
          <w:szCs w:val="44"/>
        </w:rPr>
        <w:t>附件2</w:t>
      </w:r>
    </w:p>
    <w:p w:rsidR="00C5625D" w:rsidRDefault="00C5625D" w:rsidP="00C5625D">
      <w:pPr>
        <w:ind w:firstLineChars="0" w:firstLine="0"/>
        <w:jc w:val="center"/>
        <w:rPr>
          <w:rFonts w:ascii="方正小标宋简体" w:eastAsia="方正小标宋简体" w:hAnsi="方正小标宋简体"/>
          <w:spacing w:val="-4"/>
          <w:sz w:val="36"/>
        </w:rPr>
      </w:pPr>
      <w:r>
        <w:rPr>
          <w:rFonts w:ascii="方正小标宋简体" w:eastAsia="方正小标宋简体" w:hAnsi="方正小标宋简体" w:hint="eastAsia"/>
          <w:spacing w:val="-4"/>
          <w:sz w:val="36"/>
        </w:rPr>
        <w:t>填 报 说 明</w:t>
      </w:r>
    </w:p>
    <w:p w:rsidR="00C5625D" w:rsidRDefault="00C5625D" w:rsidP="00C5625D">
      <w:pPr>
        <w:topLinePunct/>
        <w:spacing w:line="360" w:lineRule="auto"/>
        <w:ind w:firstLineChars="0" w:firstLine="0"/>
        <w:rPr>
          <w:b/>
          <w:spacing w:val="2"/>
          <w:sz w:val="30"/>
        </w:rPr>
      </w:pPr>
    </w:p>
    <w:p w:rsidR="00C5625D" w:rsidRDefault="00C5625D" w:rsidP="00C5625D">
      <w:pPr>
        <w:ind w:firstLine="640"/>
      </w:pPr>
      <w:r>
        <w:rPr>
          <w:rFonts w:ascii="黑体" w:eastAsia="黑体" w:hAnsi="黑体" w:hint="eastAsia"/>
        </w:rPr>
        <w:t>一、填报对象</w:t>
      </w:r>
    </w:p>
    <w:p w:rsidR="00C5625D" w:rsidRDefault="00C5625D" w:rsidP="00C5625D">
      <w:pPr>
        <w:ind w:firstLine="640"/>
        <w:rPr>
          <w:rFonts w:ascii="黑体" w:eastAsia="黑体" w:hAnsi="黑体"/>
        </w:rPr>
      </w:pPr>
      <w:r>
        <w:rPr>
          <w:rFonts w:hint="eastAsia"/>
        </w:rPr>
        <w:t>填报单位为具有事业单位法人资格的研究开发机构和公办普通高等院校。</w:t>
      </w:r>
    </w:p>
    <w:p w:rsidR="00C5625D" w:rsidRDefault="00C5625D" w:rsidP="00C5625D">
      <w:pPr>
        <w:ind w:firstLine="640"/>
        <w:rPr>
          <w:rFonts w:ascii="黑体" w:eastAsia="黑体" w:hAnsi="黑体"/>
        </w:rPr>
      </w:pPr>
      <w:r>
        <w:rPr>
          <w:rFonts w:ascii="黑体" w:eastAsia="黑体" w:hAnsi="黑体" w:hint="eastAsia"/>
        </w:rPr>
        <w:t>二、重要指标解释</w:t>
      </w:r>
    </w:p>
    <w:p w:rsidR="00C5625D" w:rsidRDefault="00C5625D" w:rsidP="00C5625D">
      <w:pPr>
        <w:ind w:firstLine="640"/>
      </w:pPr>
      <w:r>
        <w:rPr>
          <w:rFonts w:hint="eastAsia"/>
        </w:rPr>
        <w:t>1.</w:t>
      </w:r>
      <w:r>
        <w:rPr>
          <w:rFonts w:hint="eastAsia"/>
        </w:rPr>
        <w:t>科技成果转让是指通过所有权转移等转让方式进行科技成果转化。</w:t>
      </w:r>
    </w:p>
    <w:p w:rsidR="00C5625D" w:rsidRDefault="00C5625D" w:rsidP="00C5625D">
      <w:pPr>
        <w:ind w:firstLine="640"/>
      </w:pPr>
      <w:r>
        <w:rPr>
          <w:rFonts w:hint="eastAsia"/>
        </w:rPr>
        <w:t>2.</w:t>
      </w:r>
      <w:r>
        <w:rPr>
          <w:rFonts w:hint="eastAsia"/>
        </w:rPr>
        <w:t>科技成果许可是指以许可使用等方式进行科技成果转化。</w:t>
      </w:r>
    </w:p>
    <w:p w:rsidR="00C5625D" w:rsidRDefault="00C5625D" w:rsidP="00C5625D">
      <w:pPr>
        <w:ind w:firstLine="640"/>
      </w:pPr>
      <w:r>
        <w:rPr>
          <w:rFonts w:hint="eastAsia"/>
        </w:rPr>
        <w:t>3.</w:t>
      </w:r>
      <w:r>
        <w:rPr>
          <w:rFonts w:hint="eastAsia"/>
        </w:rPr>
        <w:t>技术作价投资是指以技术折算一定价值对外投资的科技成果转化，包括以专利作价入股、以技术作价投资创设新公司、以技术作价投资参股公司等方式。</w:t>
      </w:r>
    </w:p>
    <w:p w:rsidR="00C5625D" w:rsidRDefault="00C5625D" w:rsidP="00C5625D">
      <w:pPr>
        <w:ind w:firstLine="640"/>
      </w:pPr>
      <w:r>
        <w:rPr>
          <w:rFonts w:hint="eastAsia"/>
        </w:rPr>
        <w:t>4.</w:t>
      </w:r>
      <w:r>
        <w:rPr>
          <w:rFonts w:hint="eastAsia"/>
        </w:rPr>
        <w:t>技术开发、咨询、服务项目合同数是指按照《中华人民共和国合同法》第十八章签署的技术开发、技术咨询和技术服务合同数目。</w:t>
      </w:r>
    </w:p>
    <w:p w:rsidR="00C5625D" w:rsidRDefault="00C5625D" w:rsidP="00C5625D">
      <w:pPr>
        <w:ind w:firstLine="640"/>
        <w:rPr>
          <w:rFonts w:hint="eastAsia"/>
        </w:rPr>
      </w:pPr>
      <w:r>
        <w:rPr>
          <w:rFonts w:hint="eastAsia"/>
        </w:rPr>
        <w:lastRenderedPageBreak/>
        <w:t>5.</w:t>
      </w:r>
      <w:r>
        <w:rPr>
          <w:rFonts w:hint="eastAsia"/>
        </w:rPr>
        <w:t>兼职和离岗创业人员是指经单位审批程序批准，在外兼职或进行离岗创业（且保留人事关系）的人员。</w:t>
      </w:r>
    </w:p>
    <w:p w:rsidR="00C5625D" w:rsidRDefault="00C5625D" w:rsidP="00C5625D">
      <w:pPr>
        <w:ind w:firstLine="640"/>
      </w:pPr>
      <w:r>
        <w:rPr>
          <w:rFonts w:hint="eastAsia"/>
        </w:rPr>
        <w:t>6.</w:t>
      </w:r>
      <w:r>
        <w:rPr>
          <w:rFonts w:hint="eastAsia"/>
        </w:rPr>
        <w:t>科技成果转化取得的现金收入是指按照《促进科技成果转化法》第四十五条的规定取得的现金收入。</w:t>
      </w:r>
    </w:p>
    <w:p w:rsidR="00C5625D" w:rsidRDefault="00C5625D" w:rsidP="00C5625D">
      <w:pPr>
        <w:numPr>
          <w:ilvl w:val="0"/>
          <w:numId w:val="1"/>
        </w:numPr>
        <w:ind w:firstLine="640"/>
        <w:rPr>
          <w:rFonts w:ascii="黑体" w:eastAsia="黑体" w:hAnsi="黑体"/>
        </w:rPr>
      </w:pPr>
      <w:r>
        <w:rPr>
          <w:rFonts w:ascii="黑体" w:eastAsia="黑体" w:hAnsi="黑体" w:hint="eastAsia"/>
        </w:rPr>
        <w:t>填报格式</w:t>
      </w:r>
    </w:p>
    <w:p w:rsidR="00C5625D" w:rsidRDefault="00C5625D" w:rsidP="00C5625D">
      <w:pPr>
        <w:ind w:firstLine="640"/>
        <w:rPr>
          <w:rFonts w:ascii="仿宋_GB2312" w:hAnsi="仿宋_GB2312"/>
        </w:rPr>
      </w:pPr>
      <w:r>
        <w:rPr>
          <w:rFonts w:ascii="仿宋_GB2312" w:hAnsi="仿宋_GB2312" w:hint="eastAsia"/>
        </w:rPr>
        <w:t>1.在线填报完成后，系统生成的年度报告首页单位盖章处加盖单位公章。</w:t>
      </w:r>
    </w:p>
    <w:p w:rsidR="00C5625D" w:rsidRDefault="00C5625D" w:rsidP="00C5625D">
      <w:pPr>
        <w:ind w:firstLine="640"/>
        <w:rPr>
          <w:rFonts w:ascii="仿宋_GB2312" w:hAnsi="仿宋_GB2312"/>
        </w:rPr>
      </w:pPr>
      <w:r>
        <w:rPr>
          <w:rFonts w:ascii="仿宋_GB2312" w:hAnsi="仿宋_GB2312" w:hint="eastAsia"/>
        </w:rPr>
        <w:t>2.表内的年、月、日一律用公历和阿拉伯数字表示。</w:t>
      </w:r>
    </w:p>
    <w:p w:rsidR="00C5625D" w:rsidRDefault="00C5625D" w:rsidP="00C5625D">
      <w:pPr>
        <w:ind w:firstLine="640"/>
        <w:rPr>
          <w:rFonts w:ascii="仿宋_GB2312" w:hAnsi="仿宋_GB2312" w:hint="eastAsia"/>
          <w:bCs/>
          <w:spacing w:val="6"/>
          <w:szCs w:val="44"/>
        </w:rPr>
      </w:pPr>
      <w:r>
        <w:rPr>
          <w:rFonts w:ascii="仿宋_GB2312" w:hAnsi="仿宋_GB2312" w:hint="eastAsia"/>
        </w:rPr>
        <w:t>3.表中本年度没有的数据一律填“0”。文字部分没有的部分填“无”。</w:t>
      </w:r>
    </w:p>
    <w:p w:rsidR="00C5625D" w:rsidRDefault="00C5625D" w:rsidP="00C5625D">
      <w:pPr>
        <w:numPr>
          <w:ilvl w:val="0"/>
          <w:numId w:val="1"/>
        </w:numPr>
        <w:ind w:firstLine="640"/>
        <w:rPr>
          <w:rFonts w:ascii="黑体" w:eastAsia="黑体" w:hAnsi="黑体"/>
        </w:rPr>
      </w:pPr>
      <w:r>
        <w:rPr>
          <w:rFonts w:ascii="黑体" w:eastAsia="黑体" w:hAnsi="黑体" w:hint="eastAsia"/>
        </w:rPr>
        <w:t>联系方式</w:t>
      </w:r>
    </w:p>
    <w:p w:rsidR="00C5625D" w:rsidRDefault="00C5625D" w:rsidP="00C5625D">
      <w:pPr>
        <w:spacing w:line="360" w:lineRule="auto"/>
        <w:ind w:firstLine="640"/>
        <w:jc w:val="left"/>
        <w:rPr>
          <w:rFonts w:ascii="仿宋_GB2312" w:hAnsi="仿宋_GB2312" w:hint="eastAsia"/>
        </w:rPr>
      </w:pPr>
      <w:r>
        <w:rPr>
          <w:rFonts w:ascii="仿宋_GB2312" w:hAnsi="仿宋_GB2312" w:hint="eastAsia"/>
        </w:rPr>
        <w:t>研究开发机构和高等院校单位名单可通过发送传真及电子邮件等方式反馈至科技部政策法规与监督司，联系方式如下：</w:t>
      </w:r>
    </w:p>
    <w:p w:rsidR="00C5625D" w:rsidRDefault="00C5625D" w:rsidP="00C5625D">
      <w:pPr>
        <w:spacing w:line="360" w:lineRule="auto"/>
        <w:ind w:firstLine="640"/>
        <w:jc w:val="left"/>
        <w:rPr>
          <w:rFonts w:ascii="仿宋_GB2312" w:hAnsi="仿宋_GB2312" w:hint="eastAsia"/>
        </w:rPr>
      </w:pPr>
      <w:r>
        <w:rPr>
          <w:rFonts w:ascii="仿宋_GB2312" w:hAnsi="仿宋_GB2312" w:hint="eastAsia"/>
        </w:rPr>
        <w:t>传真：010-58882318</w:t>
      </w:r>
    </w:p>
    <w:p w:rsidR="00C5625D" w:rsidRDefault="00C5625D" w:rsidP="00C5625D">
      <w:pPr>
        <w:spacing w:line="360" w:lineRule="auto"/>
        <w:ind w:firstLine="640"/>
        <w:jc w:val="left"/>
        <w:rPr>
          <w:rFonts w:ascii="仿宋_GB2312" w:hAnsi="仿宋_GB2312" w:hint="eastAsia"/>
        </w:rPr>
      </w:pPr>
      <w:r>
        <w:rPr>
          <w:rFonts w:ascii="仿宋_GB2312" w:hAnsi="仿宋_GB2312" w:hint="eastAsia"/>
        </w:rPr>
        <w:t>电子邮箱：cgzhndbg@istic.ac.cn</w:t>
      </w:r>
    </w:p>
    <w:p w:rsidR="00B37C06" w:rsidRPr="00C5625D" w:rsidRDefault="00B37C06" w:rsidP="00C5625D">
      <w:pPr>
        <w:ind w:firstLine="640"/>
      </w:pPr>
    </w:p>
    <w:sectPr w:rsidR="00B37C06" w:rsidRPr="00C5625D" w:rsidSect="00B37C0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Arial Unicode MS"/>
    <w:charset w:val="86"/>
    <w:family w:val="modern"/>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宋体"/>
    <w:charset w:val="86"/>
    <w:family w:val="auto"/>
    <w:pitch w:val="default"/>
    <w:sig w:usb0="00000001"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9"/>
    <w:multiLevelType w:val="singleLevel"/>
    <w:tmpl w:val="00000009"/>
    <w:lvl w:ilvl="0">
      <w:start w:val="3"/>
      <w:numFmt w:val="chineseCounting"/>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C5625D"/>
    <w:rsid w:val="00B37C06"/>
    <w:rsid w:val="00C5625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625D"/>
    <w:pPr>
      <w:widowControl w:val="0"/>
      <w:adjustRightInd w:val="0"/>
      <w:snapToGrid w:val="0"/>
      <w:spacing w:line="353" w:lineRule="auto"/>
      <w:ind w:firstLineChars="200" w:firstLine="624"/>
      <w:jc w:val="both"/>
    </w:pPr>
    <w:rPr>
      <w:rFonts w:ascii="Times New Roman" w:eastAsia="仿宋_GB2312" w:hAnsi="Times New Roman" w:cs="Times New Roman"/>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81</Words>
  <Characters>466</Characters>
  <Application>Microsoft Office Word</Application>
  <DocSecurity>0</DocSecurity>
  <Lines>3</Lines>
  <Paragraphs>1</Paragraphs>
  <ScaleCrop>false</ScaleCrop>
  <Company>china</Company>
  <LinksUpToDate>false</LinksUpToDate>
  <CharactersWithSpaces>546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刘进明</dc:creator>
  <cp:lastModifiedBy>刘进明</cp:lastModifiedBy>
  <cp:revision>1</cp:revision>
  <dcterms:created xsi:type="dcterms:W3CDTF">2018-07-11T01:19:00Z</dcterms:created>
  <dcterms:modified xsi:type="dcterms:W3CDTF">2018-07-11T01:19:00Z</dcterms:modified>
</cp:coreProperties>
</file>