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right="1911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附件1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88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88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文星标宋" w:eastAsia="文星标宋" w:hAnsi="Times New Roman" w:cs="Times New Roman" w:hint="eastAsia"/>
          <w:color w:val="000000"/>
          <w:sz w:val="44"/>
          <w:szCs w:val="44"/>
        </w:rPr>
        <w:t>2018年度企业技术创新项目申报指南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88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726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企业技术创新项目采取定额资助，每项资助50万元，项目数不超过100项。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项目实施起始时间为2018年7月，完成时间为2020年12月31日前。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726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一、支持对象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726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在武汉地区注册的高新技术企业、高新技术产品备案登记企业、技术先进型服务企业。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726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二、申报条件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726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（一）申报单位具备实施项目的良好条件和研发能力。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726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（二）申报单位需按不少于1：1的比例配套经费。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726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（三）项目负责人需为申报单位全职人员。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726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（四）申报的项目需符合本《项目申报指南》规定的支持方向。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726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（五）如属市统计局高新技术产业产值、研发活动相关情况统计表的填报对象，需按要求在统计联网直报平台填报了2017年度相应统计报表。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726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（六）每个单位限申报一个项目，正在承担市科技计划项目且逾期未验收的单位不得申报。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726"/>
        <w:jc w:val="both"/>
        <w:rPr>
          <w:rFonts w:ascii="Times New Roman" w:hAnsi="Times New Roman" w:cs="Times New Roman" w:hint="eastAsia"/>
          <w:color w:val="333333"/>
          <w:sz w:val="32"/>
          <w:szCs w:val="32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三、申报材料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（一）《武汉市企业技术创新项目申报书》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（二）附件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1．与申报项目直接相关的证明材料（如专利证书或专利受理通知书、新药证书、软件著作权登记证书、奖励证书、技术转让合同等）。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2．企业2017年度财务审计报告（含附注）。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文星仿宋" w:eastAsia="文星仿宋" w:hAnsi="仿宋" w:hint="eastAsia"/>
          <w:color w:val="000000"/>
          <w:sz w:val="32"/>
          <w:szCs w:val="32"/>
        </w:rPr>
        <w:t>．与有关合作单位的协议及其它相关材料（如有，请提供）。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 w:hint="eastAsia"/>
          <w:color w:val="333333"/>
          <w:sz w:val="32"/>
          <w:szCs w:val="32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四、支持方向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（一）信息技术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1．先进存储器和逻辑芯片设计及制备工艺的研发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2．新型显示关键技术及产品制备工艺的研发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3．“三超”光纤传输及量子通讯等关键技术研发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4．基于5G及下一代互联网（IPv6）关键技术及产品研发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5．基于大数据的新一代传感器及产品研发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（二）智能制造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1．数控智能加工中心和柔性生产线关键技术研究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2．工业机器人和特种机器人关键技术研究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3．船舶和海洋工程装备关键技术研究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4．轨道交通运输装备关键技术研究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5．大型工程施工装备关键技术研究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（三）新材料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1．新型高性能金属材料制备技术研究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2．特种玻璃材料制备技术研究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3．新型光电材料制备及应用技术研究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4．高能量密度储能材料制备技术研究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（四）高技术服务业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1．网络信息安全关键技术研究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2．基于大数据、云计算的智慧城市应用关键技术研究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3．智能网联关键技术研究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4．位置服务和遥感监测关键技术研究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5．文化与科技融合关键技术研究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（五）新能源与新能源汽车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1．新能源汽车电驱动系统开发</w:t>
      </w:r>
      <w:r>
        <w:rPr>
          <w:rFonts w:ascii="仿宋" w:eastAsia="仿宋" w:hAnsi="仿宋" w:hint="eastAsia"/>
          <w:color w:val="333333"/>
          <w:sz w:val="32"/>
          <w:szCs w:val="32"/>
        </w:rPr>
        <w:br/>
        <w:t xml:space="preserve">　　2．燃料电池相关技术研究</w:t>
      </w:r>
      <w:r>
        <w:rPr>
          <w:rFonts w:ascii="仿宋" w:eastAsia="仿宋" w:hAnsi="仿宋" w:hint="eastAsia"/>
          <w:color w:val="333333"/>
          <w:sz w:val="32"/>
          <w:szCs w:val="32"/>
        </w:rPr>
        <w:br/>
        <w:t xml:space="preserve">　　3．薄膜太阳能电池制备技术研究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（六）现代农业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1．特色果蔬资源高效利用和配套栽培技术；优质、高产、高抗逆性粮油新品种选育技术；畜禽水产优良新品种快繁技术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2．高效、绿色、环保型农用生物制剂的创制与生产技术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3．绿色健康食品及添加剂创制关键技术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4．农业信息化技术及智能装备制造技术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5．农业有机废弃物消纳利用与农村面源污染治理技术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（七）生命健康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1．化学新药和重大仿制药、1-6类中药或天然药物、1-9类生物制品临床前研究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2．创新医疗器械的临床前研究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3．药物一致性评价关键技术研究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4．新型制剂关键技术研发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（八）节能环保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left="622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1．工业废水处理及资源化利用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left="1342" w:hanging="720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2．</w:t>
      </w:r>
      <w:r>
        <w:rPr>
          <w:rFonts w:ascii="仿宋" w:eastAsia="仿宋" w:hAnsi="仿宋" w:hint="eastAsia"/>
          <w:color w:val="333333"/>
          <w:sz w:val="32"/>
          <w:szCs w:val="32"/>
        </w:rPr>
        <w:t>城市水网污染治理与生态系统修复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left="1342" w:hanging="720"/>
        <w:jc w:val="both"/>
        <w:rPr>
          <w:rFonts w:ascii="仿宋_GB2312" w:eastAsia="仿宋_GB2312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3．</w:t>
      </w:r>
      <w:r>
        <w:rPr>
          <w:rFonts w:ascii="仿宋" w:eastAsia="仿宋" w:hAnsi="仿宋" w:hint="eastAsia"/>
          <w:color w:val="333333"/>
          <w:sz w:val="32"/>
          <w:szCs w:val="32"/>
        </w:rPr>
        <w:t>工业烟气污染物深度净化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left="1342" w:hanging="720"/>
        <w:jc w:val="both"/>
        <w:rPr>
          <w:rFonts w:ascii="仿宋_GB2312" w:eastAsia="仿宋_GB2312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4．</w:t>
      </w:r>
      <w:r>
        <w:rPr>
          <w:rFonts w:ascii="仿宋" w:eastAsia="仿宋" w:hAnsi="仿宋" w:hint="eastAsia"/>
          <w:color w:val="333333"/>
          <w:sz w:val="32"/>
          <w:szCs w:val="32"/>
        </w:rPr>
        <w:t>生物质能热化学转化及污染控制</w:t>
      </w:r>
    </w:p>
    <w:p w:rsidR="008570DD" w:rsidRDefault="008570DD" w:rsidP="008570DD">
      <w:pPr>
        <w:pStyle w:val="a5"/>
        <w:shd w:val="clear" w:color="auto" w:fill="FFFFFF"/>
        <w:spacing w:before="0" w:beforeAutospacing="0" w:after="0" w:afterAutospacing="0" w:line="560" w:lineRule="atLeast"/>
        <w:ind w:left="1342" w:hanging="720"/>
        <w:jc w:val="both"/>
        <w:rPr>
          <w:rFonts w:ascii="仿宋_GB2312" w:eastAsia="仿宋_GB2312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5．</w:t>
      </w:r>
      <w:r>
        <w:rPr>
          <w:rFonts w:ascii="文星仿宋" w:eastAsia="文星仿宋" w:hAnsi="仿宋" w:hint="eastAsia"/>
          <w:color w:val="333333"/>
          <w:sz w:val="32"/>
          <w:szCs w:val="32"/>
        </w:rPr>
        <w:t>化工、医药等典型污染土壤修复及药剂开发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46" w:rsidRDefault="00374046" w:rsidP="008570DD">
      <w:pPr>
        <w:spacing w:after="0"/>
      </w:pPr>
      <w:r>
        <w:separator/>
      </w:r>
    </w:p>
  </w:endnote>
  <w:endnote w:type="continuationSeparator" w:id="0">
    <w:p w:rsidR="00374046" w:rsidRDefault="00374046" w:rsidP="008570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星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46" w:rsidRDefault="00374046" w:rsidP="008570DD">
      <w:pPr>
        <w:spacing w:after="0"/>
      </w:pPr>
      <w:r>
        <w:separator/>
      </w:r>
    </w:p>
  </w:footnote>
  <w:footnote w:type="continuationSeparator" w:id="0">
    <w:p w:rsidR="00374046" w:rsidRDefault="00374046" w:rsidP="008570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74046"/>
    <w:rsid w:val="003D37D8"/>
    <w:rsid w:val="00426133"/>
    <w:rsid w:val="004358AB"/>
    <w:rsid w:val="008570DD"/>
    <w:rsid w:val="008B7726"/>
    <w:rsid w:val="00AD5EB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0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0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0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0DD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570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陈晓晖</cp:lastModifiedBy>
  <cp:revision>2</cp:revision>
  <dcterms:created xsi:type="dcterms:W3CDTF">2008-09-11T17:20:00Z</dcterms:created>
  <dcterms:modified xsi:type="dcterms:W3CDTF">2018-03-04T07:37:00Z</dcterms:modified>
</cp:coreProperties>
</file>